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033</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人民政府批准，惠州市</w:t>
      </w:r>
      <w:r>
        <w:rPr>
          <w:rFonts w:hint="eastAsia" w:ascii="仿宋_GB2312" w:hAnsi="仿宋_GB2312" w:eastAsia="仿宋_GB2312" w:cs="仿宋_GB2312"/>
          <w:sz w:val="32"/>
          <w:szCs w:val="32"/>
          <w:lang w:val="en-US" w:eastAsia="zh-CN"/>
        </w:rPr>
        <w:t>惠城区</w:t>
      </w:r>
      <w:r>
        <w:rPr>
          <w:rFonts w:hint="eastAsia" w:ascii="仿宋_GB2312" w:hAnsi="仿宋_GB2312" w:eastAsia="仿宋_GB2312" w:cs="仿宋_GB2312"/>
          <w:sz w:val="32"/>
          <w:szCs w:val="32"/>
        </w:rPr>
        <w:t>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上述地块挂牌出让</w:t>
      </w:r>
      <w:r>
        <w:rPr>
          <w:rFonts w:hint="eastAsia" w:ascii="仿宋_GB2312" w:hAnsi="仿宋_GB2312" w:eastAsia="仿宋_GB2312" w:cs="仿宋_GB2312"/>
          <w:sz w:val="32"/>
          <w:szCs w:val="32"/>
        </w:rPr>
        <w:t>起始价为人民币</w:t>
      </w:r>
      <w:r>
        <w:rPr>
          <w:rFonts w:hint="eastAsia" w:ascii="仿宋_GB2312" w:hAnsi="仿宋_GB2312" w:eastAsia="仿宋_GB2312" w:cs="仿宋_GB2312"/>
          <w:color w:val="auto"/>
          <w:kern w:val="0"/>
          <w:sz w:val="32"/>
          <w:szCs w:val="32"/>
          <w:lang w:val="en-US" w:eastAsia="zh-CN"/>
        </w:rPr>
        <w:t>2510</w:t>
      </w:r>
      <w:r>
        <w:rPr>
          <w:rFonts w:hint="eastAsia" w:ascii="仿宋_GB2312" w:hAnsi="仿宋_GB2312" w:eastAsia="仿宋_GB2312" w:cs="仿宋_GB2312"/>
          <w:sz w:val="32"/>
          <w:szCs w:val="32"/>
        </w:rPr>
        <w:t>万元,每次报价加价幅度为人民币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万元的整数倍。</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hAnsi="仿宋_GB2312" w:cs="仿宋_GB2312"/>
          <w:szCs w:val="32"/>
          <w:lang w:eastAsia="zh-CN"/>
        </w:rPr>
        <w:t>，</w:t>
      </w:r>
      <w:r>
        <w:rPr>
          <w:rFonts w:hint="eastAsia" w:ascii="仿宋_GB2312" w:hAnsi="宋体" w:eastAsia="仿宋_GB2312" w:cs="宋体"/>
          <w:color w:val="auto"/>
          <w:kern w:val="0"/>
          <w:sz w:val="32"/>
          <w:szCs w:val="32"/>
        </w:rPr>
        <w:t>即新公司的股东必须100%是竞买申请企业作为法人的股东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rPr>
      </w:pPr>
      <w:r>
        <w:rPr>
          <w:rFonts w:hint="eastAsia" w:hAnsi="仿宋_GB2312" w:cs="仿宋_GB2312"/>
          <w:szCs w:val="32"/>
          <w:lang w:val="en-US" w:eastAsia="zh-CN"/>
        </w:rPr>
        <w:t>五</w:t>
      </w:r>
      <w:r>
        <w:rPr>
          <w:rFonts w:hint="eastAsia" w:hAnsi="仿宋_GB2312" w:cs="仿宋_GB2312"/>
          <w:szCs w:val="32"/>
        </w:rPr>
        <w:t>、申请人应具备的其他条件：</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hAnsi="仿宋_GB2312" w:cs="仿宋_GB2312"/>
          <w:szCs w:val="32"/>
        </w:rPr>
        <w:t>（一）缴交竞买保证金</w:t>
      </w:r>
      <w:r>
        <w:rPr>
          <w:rFonts w:hint="eastAsia" w:hAnsi="仿宋"/>
          <w:kern w:val="2"/>
          <w:szCs w:val="32"/>
          <w:lang w:val="en-US" w:eastAsia="zh-CN"/>
        </w:rPr>
        <w:t>753</w:t>
      </w:r>
      <w:r>
        <w:rPr>
          <w:rFonts w:hint="eastAsia" w:hAnsi="仿宋_GB2312" w:cs="仿宋_GB2312"/>
          <w:szCs w:val="32"/>
        </w:rPr>
        <w:t>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rPr>
        <w:t>（</w:t>
      </w:r>
      <w:r>
        <w:rPr>
          <w:rFonts w:hint="eastAsia" w:hAnsi="仿宋_GB2312" w:cs="仿宋_GB2312"/>
          <w:szCs w:val="32"/>
          <w:lang w:val="en-US" w:eastAsia="zh-CN"/>
        </w:rPr>
        <w:t>二</w:t>
      </w:r>
      <w:r>
        <w:rPr>
          <w:rFonts w:hint="eastAsia" w:hAnsi="仿宋_GB2312" w:cs="仿宋_GB2312"/>
          <w:szCs w:val="32"/>
        </w:rPr>
        <w:t>）</w:t>
      </w:r>
      <w:r>
        <w:rPr>
          <w:rFonts w:hint="eastAsia" w:ascii="仿宋_GB2312" w:hAnsi="仿宋_GB2312" w:eastAsia="仿宋_GB2312" w:cs="仿宋_GB2312"/>
          <w:sz w:val="32"/>
          <w:szCs w:val="32"/>
        </w:rPr>
        <w:t>竞买人须</w:t>
      </w:r>
      <w:r>
        <w:rPr>
          <w:rFonts w:hint="eastAsia" w:hAnsi="仿宋_GB2312" w:cs="仿宋_GB2312"/>
          <w:sz w:val="32"/>
          <w:szCs w:val="32"/>
          <w:lang w:val="en-US" w:eastAsia="zh-CN"/>
        </w:rPr>
        <w:t>提交</w:t>
      </w:r>
      <w:r>
        <w:rPr>
          <w:rFonts w:hint="eastAsia" w:ascii="仿宋_GB2312" w:hAnsi="仿宋_GB2312" w:eastAsia="仿宋_GB2312" w:cs="仿宋_GB2312"/>
          <w:sz w:val="32"/>
          <w:szCs w:val="32"/>
        </w:rPr>
        <w:t>惠城区发改局出具的与该宗地块规划确定的产业类型一致的优先发展产业项目文件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宋体" w:eastAsia="仿宋_GB2312" w:cs="宋体"/>
          <w:color w:val="auto"/>
          <w:kern w:val="0"/>
          <w:sz w:val="32"/>
          <w:szCs w:val="32"/>
          <w:lang w:val="en-US" w:eastAsia="zh-CN"/>
        </w:rPr>
        <w:t>37483万元</w:t>
      </w:r>
      <w:r>
        <w:rPr>
          <w:rFonts w:hint="eastAsia" w:ascii="仿宋_GB2312" w:hAnsi="宋体" w:eastAsia="仿宋_GB2312" w:cs="宋体"/>
          <w:color w:val="auto"/>
          <w:kern w:val="0"/>
          <w:sz w:val="32"/>
          <w:szCs w:val="32"/>
        </w:rPr>
        <w:t>（含地价）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（二）竞得人在用地红线内开发建设必须符合城市规划要求，必须按《</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10033</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（四）招商条件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投资强度不低于14850元/平方米，土地产出率（</w:t>
      </w:r>
      <w:r>
        <w:rPr>
          <w:rFonts w:hint="eastAsia" w:ascii="仿宋_GB2312" w:hAnsi="仿宋_GB2312" w:eastAsia="仿宋_GB2312" w:cs="仿宋_GB2312"/>
          <w:b w:val="0"/>
          <w:bCs w:val="0"/>
          <w:color w:val="000000"/>
          <w:kern w:val="0"/>
          <w:sz w:val="32"/>
          <w:szCs w:val="32"/>
          <w:lang w:val="en-US" w:eastAsia="zh-CN"/>
        </w:rPr>
        <w:t>工业产值</w:t>
      </w:r>
      <w:r>
        <w:rPr>
          <w:rFonts w:hint="eastAsia" w:ascii="仿宋_GB2312" w:hAnsi="宋体" w:eastAsia="仿宋_GB2312" w:cs="宋体"/>
          <w:kern w:val="0"/>
          <w:sz w:val="32"/>
          <w:szCs w:val="32"/>
          <w:lang w:val="en-US" w:eastAsia="zh-CN"/>
        </w:rPr>
        <w:t>）不低于18800元/平方米/年，税收产出不低于1200元/平方米/年。其中，土地产出率及税收产出，在项目投产后3年内逐年考核，3年内的平均值不得低于上述标准。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w:t>
      </w:r>
      <w:r>
        <w:rPr>
          <w:rFonts w:hint="eastAsia" w:ascii="仿宋_GB2312" w:hAnsi="宋体" w:eastAsia="仿宋_GB2312" w:cs="宋体"/>
          <w:color w:val="auto"/>
          <w:kern w:val="0"/>
          <w:sz w:val="32"/>
          <w:szCs w:val="32"/>
        </w:rPr>
        <w:t>须</w:t>
      </w:r>
      <w:r>
        <w:rPr>
          <w:rFonts w:hint="eastAsia" w:ascii="仿宋_GB2312" w:hAnsi="宋体" w:eastAsia="仿宋_GB2312" w:cs="宋体"/>
          <w:color w:val="auto"/>
          <w:kern w:val="0"/>
          <w:sz w:val="32"/>
          <w:szCs w:val="32"/>
          <w:lang w:val="en-US" w:eastAsia="zh-CN"/>
        </w:rPr>
        <w:t>向自然资源部门申请，经</w:t>
      </w:r>
      <w:r>
        <w:rPr>
          <w:rFonts w:hint="eastAsia" w:ascii="仿宋_GB2312" w:hAnsi="宋体" w:eastAsia="仿宋_GB2312" w:cs="宋体"/>
          <w:color w:val="auto"/>
          <w:kern w:val="0"/>
          <w:sz w:val="32"/>
          <w:szCs w:val="32"/>
        </w:rPr>
        <w:t>惠城区人民政府</w:t>
      </w:r>
      <w:r>
        <w:rPr>
          <w:rFonts w:hint="eastAsia" w:ascii="仿宋_GB2312" w:hAnsi="宋体" w:eastAsia="仿宋_GB2312" w:cs="宋体"/>
          <w:color w:val="auto"/>
          <w:kern w:val="0"/>
          <w:sz w:val="32"/>
          <w:szCs w:val="32"/>
          <w:lang w:val="en-US" w:eastAsia="zh-CN"/>
        </w:rPr>
        <w:t>备案</w:t>
      </w:r>
      <w:r>
        <w:rPr>
          <w:rFonts w:hint="eastAsia" w:ascii="仿宋_GB2312" w:hAnsi="宋体" w:eastAsia="仿宋_GB2312" w:cs="宋体"/>
          <w:color w:val="auto"/>
          <w:kern w:val="0"/>
          <w:sz w:val="32"/>
          <w:szCs w:val="32"/>
        </w:rPr>
        <w:t>同意，</w:t>
      </w:r>
      <w:r>
        <w:rPr>
          <w:rFonts w:hint="eastAsia" w:ascii="仿宋_GB2312" w:hAnsi="宋体" w:eastAsia="仿宋_GB2312" w:cs="宋体"/>
          <w:kern w:val="0"/>
          <w:sz w:val="32"/>
          <w:szCs w:val="32"/>
        </w:rPr>
        <w:t>并符合惠城区产业发展方向及项目入区审核标准。本宗地交付乙方后,乙方须向</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宋体" w:eastAsia="仿宋_GB2312" w:cs="宋体"/>
          <w:kern w:val="0"/>
          <w:sz w:val="32"/>
          <w:szCs w:val="32"/>
        </w:rPr>
        <w:t>提交项目投资计划书和时间安排表，并按月向</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宋体" w:eastAsia="仿宋_GB2312" w:cs="宋体"/>
          <w:kern w:val="0"/>
          <w:sz w:val="32"/>
          <w:szCs w:val="32"/>
        </w:rPr>
        <w:t>书面报告项目进展情况，直至项目投产。</w:t>
      </w:r>
    </w:p>
    <w:p>
      <w:pPr>
        <w:pStyle w:val="2"/>
        <w:rPr>
          <w:rFonts w:hint="eastAsia"/>
        </w:rPr>
      </w:pPr>
      <w:r>
        <w:rPr>
          <w:rFonts w:hint="eastAsia" w:ascii="仿宋_GB2312" w:hAnsi="仿宋_GB2312" w:eastAsia="仿宋_GB2312" w:cs="仿宋_GB2312"/>
          <w:b w:val="0"/>
          <w:bCs w:val="0"/>
          <w:color w:val="000000"/>
          <w:kern w:val="0"/>
          <w:sz w:val="32"/>
          <w:szCs w:val="32"/>
          <w:lang w:val="en-US" w:eastAsia="zh-CN"/>
        </w:rPr>
        <w:t>竞得人需与惠州市惠城区高新科技产业园管理委员会签订《项目实施监管协议书》并完成监管协议公证手续。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）竞得人在签订《成交确认书》前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须与</w:t>
      </w:r>
      <w:r>
        <w:rPr>
          <w:rFonts w:hint="eastAsia" w:ascii="仿宋_GB2312" w:hAnsi="仿宋_GB2312" w:eastAsia="仿宋_GB2312" w:cs="仿宋_GB2312"/>
          <w:color w:val="auto"/>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highlight w:val="none"/>
          <w:lang w:val="en-US"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联系人：袁小姐、</w:t>
      </w:r>
      <w:r>
        <w:rPr>
          <w:rFonts w:hint="eastAsia" w:ascii="仿宋_GB2312" w:hAnsi="仿宋_GB2312" w:eastAsia="仿宋_GB2312" w:cs="仿宋_GB2312"/>
          <w:sz w:val="32"/>
          <w:szCs w:val="32"/>
          <w:lang w:val="en-US" w:eastAsia="zh-CN"/>
        </w:rPr>
        <w:t>叶小姐</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7121026、7121042</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广东省土地市场网：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"http://www.landgd.com"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http://www.landgd.com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spacing w:line="560" w:lineRule="exact"/>
        <w:ind w:left="487" w:leftChars="232"/>
        <w:textAlignment w:val="auto"/>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w:t>
      </w:r>
      <w:r>
        <w:rPr>
          <w:rFonts w:hint="eastAsia" w:ascii="仿宋_GB2312" w:hAnsi="仿宋_GB2312" w:eastAsia="仿宋_GB2312" w:cs="仿宋_GB2312"/>
          <w:sz w:val="32"/>
          <w:szCs w:val="32"/>
          <w:lang w:val="en-US" w:eastAsia="zh-CN"/>
        </w:rPr>
        <w:t>惠城区三新北路31号市民服务中心3号楼一楼大厅1号土地与矿业交易窗口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7121029</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2021年9月22日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72"/>
        <w:gridCol w:w="1650"/>
        <w:gridCol w:w="1087"/>
        <w:gridCol w:w="900"/>
        <w:gridCol w:w="97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地块</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72"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650"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87"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00"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979"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GP2021-33</w:t>
            </w:r>
            <w:bookmarkStart w:id="0" w:name="_GoBack"/>
            <w:bookmarkEnd w:id="0"/>
          </w:p>
        </w:tc>
        <w:tc>
          <w:tcPr>
            <w:tcW w:w="69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惠城区高新科技产业园区NBXC19-09号地块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NBXC19-09</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二类工业用地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20709.57</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25241</w:t>
            </w:r>
          </w:p>
        </w:tc>
        <w:tc>
          <w:tcPr>
            <w:tcW w:w="72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72"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2.5</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3</w:t>
            </w:r>
            <w:r>
              <w:rPr>
                <w:rFonts w:hint="default" w:ascii="仿宋_GB2312" w:hAnsi="Times New Roman" w:eastAsia="仿宋_GB2312" w:cs="Times New Roman"/>
                <w:szCs w:val="21"/>
                <w:lang w:val="en-US" w:eastAsia="zh-CN"/>
              </w:rPr>
              <w:t>.</w:t>
            </w:r>
            <w:r>
              <w:rPr>
                <w:rFonts w:hint="eastAsia" w:ascii="仿宋_GB2312" w:hAnsi="Times New Roman" w:eastAsia="仿宋_GB2312" w:cs="Times New Roman"/>
                <w:szCs w:val="21"/>
                <w:lang w:val="en-US" w:eastAsia="zh-CN"/>
              </w:rPr>
              <w:t>5</w:t>
            </w:r>
          </w:p>
        </w:tc>
        <w:tc>
          <w:tcPr>
            <w:tcW w:w="165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63103-88343</w:t>
            </w:r>
          </w:p>
        </w:tc>
        <w:tc>
          <w:tcPr>
            <w:tcW w:w="1087"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w:t>
            </w:r>
            <w:r>
              <w:rPr>
                <w:rFonts w:hint="eastAsia" w:ascii="仿宋_GB2312" w:hAnsi="Times New Roman" w:eastAsia="仿宋_GB2312" w:cs="Times New Roman"/>
                <w:szCs w:val="21"/>
                <w:highlight w:val="none"/>
                <w:lang w:val="en-US" w:eastAsia="zh-CN"/>
              </w:rPr>
              <w:t>≥0.3</w:t>
            </w:r>
            <w:r>
              <w:rPr>
                <w:rFonts w:hint="eastAsia" w:ascii="仿宋_GB2312" w:hAnsi="Times New Roman" w:eastAsia="仿宋_GB2312" w:cs="Times New Roman"/>
                <w:szCs w:val="21"/>
                <w:lang w:val="en-US" w:eastAsia="zh-CN"/>
              </w:rPr>
              <w:t>个，停车场须按不低于总停车位的10%的比例配置充电设施。</w:t>
            </w:r>
          </w:p>
        </w:tc>
        <w:tc>
          <w:tcPr>
            <w:tcW w:w="90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979"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医药制造业用地</w:t>
            </w:r>
          </w:p>
        </w:tc>
        <w:tc>
          <w:tcPr>
            <w:tcW w:w="67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50年</w:t>
            </w:r>
          </w:p>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969B"/>
    <w:multiLevelType w:val="singleLevel"/>
    <w:tmpl w:val="015C96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9EC"/>
    <w:rsid w:val="017F36AB"/>
    <w:rsid w:val="02624B0F"/>
    <w:rsid w:val="03043D1C"/>
    <w:rsid w:val="045C3FD8"/>
    <w:rsid w:val="07386886"/>
    <w:rsid w:val="07895069"/>
    <w:rsid w:val="082B1937"/>
    <w:rsid w:val="09F32886"/>
    <w:rsid w:val="0C762EAF"/>
    <w:rsid w:val="0D167AC3"/>
    <w:rsid w:val="0D430223"/>
    <w:rsid w:val="0DF23899"/>
    <w:rsid w:val="0E7A65F6"/>
    <w:rsid w:val="101D3BC2"/>
    <w:rsid w:val="10BD4DFA"/>
    <w:rsid w:val="11BA5FAE"/>
    <w:rsid w:val="129A05F9"/>
    <w:rsid w:val="137618AF"/>
    <w:rsid w:val="13D50F1B"/>
    <w:rsid w:val="161D2710"/>
    <w:rsid w:val="167673A1"/>
    <w:rsid w:val="16AA6FD1"/>
    <w:rsid w:val="16D56AAC"/>
    <w:rsid w:val="17AA0480"/>
    <w:rsid w:val="17E26192"/>
    <w:rsid w:val="188D227F"/>
    <w:rsid w:val="192F711A"/>
    <w:rsid w:val="1A0B2C56"/>
    <w:rsid w:val="1AA5305E"/>
    <w:rsid w:val="1ADB0E54"/>
    <w:rsid w:val="1B58380F"/>
    <w:rsid w:val="1C5904D7"/>
    <w:rsid w:val="1DE30B94"/>
    <w:rsid w:val="1E862B6D"/>
    <w:rsid w:val="1F7C2358"/>
    <w:rsid w:val="1FB07F91"/>
    <w:rsid w:val="1FFD6DA9"/>
    <w:rsid w:val="20C82B61"/>
    <w:rsid w:val="20ED2229"/>
    <w:rsid w:val="22890C8D"/>
    <w:rsid w:val="23A027B1"/>
    <w:rsid w:val="23F12599"/>
    <w:rsid w:val="27A65DB8"/>
    <w:rsid w:val="28774868"/>
    <w:rsid w:val="2A6B42FA"/>
    <w:rsid w:val="2A870225"/>
    <w:rsid w:val="2B5D4967"/>
    <w:rsid w:val="2B6B3734"/>
    <w:rsid w:val="2D881864"/>
    <w:rsid w:val="304C7078"/>
    <w:rsid w:val="31CE6D72"/>
    <w:rsid w:val="326F18FF"/>
    <w:rsid w:val="33861F14"/>
    <w:rsid w:val="34412DD7"/>
    <w:rsid w:val="35335FA2"/>
    <w:rsid w:val="36061489"/>
    <w:rsid w:val="366601E1"/>
    <w:rsid w:val="37607760"/>
    <w:rsid w:val="380440B7"/>
    <w:rsid w:val="381E07C6"/>
    <w:rsid w:val="38BD14D1"/>
    <w:rsid w:val="3B222C10"/>
    <w:rsid w:val="3C13026D"/>
    <w:rsid w:val="3DDC60B5"/>
    <w:rsid w:val="3E0D02CF"/>
    <w:rsid w:val="40231E47"/>
    <w:rsid w:val="40363F40"/>
    <w:rsid w:val="409256E4"/>
    <w:rsid w:val="40B33D72"/>
    <w:rsid w:val="411B39E1"/>
    <w:rsid w:val="41894F39"/>
    <w:rsid w:val="42CE6157"/>
    <w:rsid w:val="43706132"/>
    <w:rsid w:val="447820DC"/>
    <w:rsid w:val="44966F93"/>
    <w:rsid w:val="45A268C8"/>
    <w:rsid w:val="45C047BF"/>
    <w:rsid w:val="47A409C1"/>
    <w:rsid w:val="4A1228DB"/>
    <w:rsid w:val="4A1B1ECC"/>
    <w:rsid w:val="4AE74DD0"/>
    <w:rsid w:val="4C2E14D5"/>
    <w:rsid w:val="4CC552AB"/>
    <w:rsid w:val="4EC91786"/>
    <w:rsid w:val="4F861E18"/>
    <w:rsid w:val="52C47F91"/>
    <w:rsid w:val="538C505C"/>
    <w:rsid w:val="540106D5"/>
    <w:rsid w:val="546946EF"/>
    <w:rsid w:val="565101CA"/>
    <w:rsid w:val="567F481B"/>
    <w:rsid w:val="578E459E"/>
    <w:rsid w:val="57A3234F"/>
    <w:rsid w:val="57C844D5"/>
    <w:rsid w:val="59400AE8"/>
    <w:rsid w:val="596A13D8"/>
    <w:rsid w:val="59E753D6"/>
    <w:rsid w:val="5A893EB0"/>
    <w:rsid w:val="5AC677F9"/>
    <w:rsid w:val="5AF873B7"/>
    <w:rsid w:val="5BD95AEB"/>
    <w:rsid w:val="5D241B5A"/>
    <w:rsid w:val="5D471E01"/>
    <w:rsid w:val="5DAF52BE"/>
    <w:rsid w:val="5E3B0440"/>
    <w:rsid w:val="606821F3"/>
    <w:rsid w:val="62043C3A"/>
    <w:rsid w:val="64D925C4"/>
    <w:rsid w:val="68527CA2"/>
    <w:rsid w:val="692A6240"/>
    <w:rsid w:val="6E5E4362"/>
    <w:rsid w:val="6EB83079"/>
    <w:rsid w:val="6EFC0C27"/>
    <w:rsid w:val="6F4B3B48"/>
    <w:rsid w:val="6FF0551C"/>
    <w:rsid w:val="700A52E4"/>
    <w:rsid w:val="713C2310"/>
    <w:rsid w:val="71535A04"/>
    <w:rsid w:val="716B656A"/>
    <w:rsid w:val="72127BD3"/>
    <w:rsid w:val="727D44B4"/>
    <w:rsid w:val="736D1677"/>
    <w:rsid w:val="73BE7EBD"/>
    <w:rsid w:val="7451643C"/>
    <w:rsid w:val="748840AA"/>
    <w:rsid w:val="761352C3"/>
    <w:rsid w:val="77DD303C"/>
    <w:rsid w:val="782A0826"/>
    <w:rsid w:val="79E82C45"/>
    <w:rsid w:val="7B832F79"/>
    <w:rsid w:val="7D060077"/>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叶舒</cp:lastModifiedBy>
  <cp:lastPrinted>2021-08-13T01:26:00Z</cp:lastPrinted>
  <dcterms:modified xsi:type="dcterms:W3CDTF">2021-09-23T02:17:57Z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